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3.34645669291376" w:firstLine="0"/>
        <w:jc w:val="center"/>
        <w:rPr>
          <w:rFonts w:ascii="Calibri" w:cs="Calibri" w:eastAsia="Calibri" w:hAnsi="Calibri"/>
          <w:sz w:val="24.01115608215332"/>
          <w:szCs w:val="24.011156082153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3.34645669291376" w:firstLine="0"/>
        <w:jc w:val="center"/>
        <w:rPr>
          <w:rFonts w:ascii="Calibri" w:cs="Calibri" w:eastAsia="Calibri" w:hAnsi="Calibri"/>
          <w:b w:val="1"/>
          <w:sz w:val="24.01115608215332"/>
          <w:szCs w:val="24.011156082153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3.34645669291376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.01115608215332"/>
          <w:szCs w:val="24.011156082153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.01115608215332"/>
          <w:szCs w:val="24.01115608215332"/>
          <w:rtl w:val="0"/>
        </w:rPr>
        <w:t xml:space="preserve">ANEXO II 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.01115608215332"/>
          <w:szCs w:val="24.01115608215332"/>
          <w:u w:val="none"/>
          <w:shd w:fill="auto" w:val="clear"/>
          <w:vertAlign w:val="baseline"/>
          <w:rtl w:val="0"/>
        </w:rPr>
        <w:t xml:space="preserve">TABELA DE PONTUAÇÃO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0.1654052734375" w:line="240" w:lineRule="auto"/>
        <w:ind w:left="300.658416748046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1115608215332"/>
          <w:szCs w:val="24.011156082153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1115608215332"/>
          <w:szCs w:val="24.01115608215332"/>
          <w:u w:val="none"/>
          <w:shd w:fill="auto" w:val="clear"/>
          <w:vertAlign w:val="baseline"/>
          <w:rtl w:val="0"/>
        </w:rPr>
        <w:t xml:space="preserve">Identificação do requerente: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4.9798583984375" w:line="240" w:lineRule="auto"/>
        <w:ind w:left="300.658416748046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1115608215332"/>
          <w:szCs w:val="24.011156082153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1115608215332"/>
          <w:szCs w:val="24.01115608215332"/>
          <w:u w:val="none"/>
          <w:shd w:fill="auto" w:val="clear"/>
          <w:vertAlign w:val="baseline"/>
          <w:rtl w:val="0"/>
        </w:rPr>
        <w:t xml:space="preserve">Matrícula UnB: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4.9749755859375" w:line="240" w:lineRule="auto"/>
        <w:ind w:left="285.291290283203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1115608215332"/>
          <w:szCs w:val="24.011156082153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1115608215332"/>
          <w:szCs w:val="24.01115608215332"/>
          <w:u w:val="none"/>
          <w:shd w:fill="auto" w:val="clear"/>
          <w:vertAlign w:val="baseline"/>
          <w:rtl w:val="0"/>
        </w:rPr>
        <w:t xml:space="preserve">Índice de Rendimento Acadêmico (IRA):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4.9749755859375" w:line="240" w:lineRule="auto"/>
        <w:ind w:left="285.2912902832031" w:right="0" w:firstLine="0"/>
        <w:jc w:val="left"/>
        <w:rPr>
          <w:rFonts w:ascii="Calibri" w:cs="Calibri" w:eastAsia="Calibri" w:hAnsi="Calibri"/>
          <w:sz w:val="24.01115608215332"/>
          <w:szCs w:val="24.011156082153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4.9749755859375" w:line="240" w:lineRule="auto"/>
        <w:ind w:left="285.2912902832031" w:right="0" w:firstLine="0"/>
        <w:jc w:val="left"/>
        <w:rPr>
          <w:rFonts w:ascii="Calibri" w:cs="Calibri" w:eastAsia="Calibri" w:hAnsi="Calibri"/>
          <w:sz w:val="24.01115608215332"/>
          <w:szCs w:val="24.011156082153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85.0" w:type="dxa"/>
        <w:jc w:val="left"/>
        <w:tblInd w:w="175.4256439208984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170"/>
        <w:gridCol w:w="2055"/>
        <w:gridCol w:w="1260"/>
        <w:tblGridChange w:id="0">
          <w:tblGrid>
            <w:gridCol w:w="7170"/>
            <w:gridCol w:w="2055"/>
            <w:gridCol w:w="1260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00221252441406"/>
                <w:szCs w:val="22.000221252441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00221252441406"/>
                <w:szCs w:val="22.000221252441406"/>
                <w:u w:val="none"/>
                <w:shd w:fill="auto" w:val="clear"/>
                <w:vertAlign w:val="baseline"/>
                <w:rtl w:val="0"/>
              </w:rPr>
              <w:t xml:space="preserve">Atividades Acadêmicas</w:t>
            </w:r>
          </w:p>
        </w:tc>
      </w:tr>
      <w:tr>
        <w:trPr>
          <w:cantSplit w:val="0"/>
          <w:trHeight w:val="596.996459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00221252441406"/>
                <w:szCs w:val="22.000221252441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00221252441406"/>
                <w:szCs w:val="22.000221252441406"/>
                <w:u w:val="none"/>
                <w:shd w:fill="auto" w:val="clear"/>
                <w:vertAlign w:val="baseline"/>
                <w:rtl w:val="0"/>
              </w:rPr>
              <w:t xml:space="preserve">ITEM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00221252441406"/>
                <w:szCs w:val="22.000221252441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00221252441406"/>
                <w:szCs w:val="22.000221252441406"/>
                <w:u w:val="none"/>
                <w:shd w:fill="auto" w:val="clear"/>
                <w:vertAlign w:val="baseline"/>
                <w:rtl w:val="0"/>
              </w:rPr>
              <w:t xml:space="preserve">Semestres ou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37951660156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00221252441406"/>
                <w:szCs w:val="22.000221252441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00221252441406"/>
                <w:szCs w:val="22.000221252441406"/>
                <w:u w:val="none"/>
                <w:shd w:fill="auto" w:val="clear"/>
                <w:vertAlign w:val="baseline"/>
                <w:rtl w:val="0"/>
              </w:rPr>
              <w:t xml:space="preserve">produtos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00221252441406"/>
                <w:szCs w:val="22.000221252441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00221252441406"/>
                <w:szCs w:val="22.000221252441406"/>
                <w:u w:val="none"/>
                <w:shd w:fill="auto" w:val="clear"/>
                <w:vertAlign w:val="baseline"/>
                <w:rtl w:val="0"/>
              </w:rPr>
              <w:t xml:space="preserve">SUBTOTAL</w:t>
            </w:r>
          </w:p>
        </w:tc>
      </w:tr>
      <w:tr>
        <w:trPr>
          <w:cantSplit w:val="0"/>
          <w:trHeight w:val="330.15136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00221252441406"/>
                <w:szCs w:val="22.000221252441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00221252441406"/>
                <w:szCs w:val="22.000221252441406"/>
                <w:u w:val="none"/>
                <w:shd w:fill="auto" w:val="clear"/>
                <w:vertAlign w:val="baseline"/>
                <w:rtl w:val="0"/>
              </w:rPr>
              <w:t xml:space="preserve">Bolsista ou voluntário PIBIC (1,0)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00221252441406"/>
                <w:szCs w:val="22.000221252441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00221252441406"/>
                <w:szCs w:val="22.000221252441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6.4019775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00221252441406"/>
                <w:szCs w:val="22.000221252441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00221252441406"/>
                <w:szCs w:val="22.000221252441406"/>
                <w:u w:val="none"/>
                <w:shd w:fill="auto" w:val="clear"/>
                <w:vertAlign w:val="baseline"/>
                <w:rtl w:val="0"/>
              </w:rPr>
              <w:t xml:space="preserve">Bolsista ou voluntário de extensão (1,0)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00221252441406"/>
                <w:szCs w:val="22.000221252441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00221252441406"/>
                <w:szCs w:val="22.000221252441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9.2169189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00221252441406"/>
                <w:szCs w:val="22.000221252441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00221252441406"/>
                <w:szCs w:val="22.000221252441406"/>
                <w:u w:val="none"/>
                <w:shd w:fill="auto" w:val="clear"/>
                <w:vertAlign w:val="baseline"/>
                <w:rtl w:val="0"/>
              </w:rPr>
              <w:t xml:space="preserve">Monitoria (1,0)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00221252441406"/>
                <w:szCs w:val="22.000221252441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00221252441406"/>
                <w:szCs w:val="22.000221252441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4.843139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00221252441406"/>
                <w:szCs w:val="22.000221252441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00221252441406"/>
                <w:szCs w:val="22.000221252441406"/>
                <w:u w:val="none"/>
                <w:shd w:fill="auto" w:val="clear"/>
                <w:vertAlign w:val="baseline"/>
                <w:rtl w:val="0"/>
              </w:rPr>
              <w:t xml:space="preserve">Autoria ou co-autoria em artigo científico (2,0)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00221252441406"/>
                <w:szCs w:val="22.000221252441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00221252441406"/>
                <w:szCs w:val="22.000221252441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6.4019775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00221252441406"/>
                <w:szCs w:val="22.000221252441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00221252441406"/>
                <w:szCs w:val="22.000221252441406"/>
                <w:u w:val="none"/>
                <w:shd w:fill="auto" w:val="clear"/>
                <w:vertAlign w:val="baseline"/>
                <w:rtl w:val="0"/>
              </w:rPr>
              <w:t xml:space="preserve">Capítulo de livro (didático ou científico) (2,0)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00221252441406"/>
                <w:szCs w:val="22.000221252441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00221252441406"/>
                <w:szCs w:val="22.000221252441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.902587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00221252441406"/>
                <w:szCs w:val="22.000221252441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00221252441406"/>
                <w:szCs w:val="22.000221252441406"/>
                <w:u w:val="none"/>
                <w:shd w:fill="auto" w:val="clear"/>
                <w:vertAlign w:val="baseline"/>
                <w:rtl w:val="0"/>
              </w:rPr>
              <w:t xml:space="preserve">Resumo de trabalho em anais de eventos nacionais e internacionais (1,0)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00221252441406"/>
                <w:szCs w:val="22.000221252441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00221252441406"/>
                <w:szCs w:val="22.000221252441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8.874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469331741333" w:lineRule="auto"/>
              <w:ind w:left="164.2864227294922" w:right="128.806762695312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00221252441406"/>
                <w:szCs w:val="22.000221252441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00221252441406"/>
                <w:szCs w:val="22.000221252441406"/>
                <w:u w:val="none"/>
                <w:shd w:fill="auto" w:val="clear"/>
                <w:vertAlign w:val="baseline"/>
                <w:rtl w:val="0"/>
              </w:rPr>
              <w:t xml:space="preserve">Trabalho completo em anais de eventos científicos nacionais e internacionais (1,0)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00221252441406"/>
                <w:szCs w:val="22.000221252441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00221252441406"/>
                <w:szCs w:val="22.000221252441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5.464477539062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00221252441406"/>
                <w:szCs w:val="22.000221252441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00221252441406"/>
                <w:szCs w:val="22.000221252441406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00221252441406"/>
                <w:szCs w:val="22.0002212524414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99999046325684"/>
          <w:szCs w:val="15.99999904632568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20" w:w="11880" w:orient="portrait"/>
      <w:pgMar w:bottom="338.40087890625" w:top="280" w:left="539.6224212646484" w:right="528.990478515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